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9" w:rsidRPr="007D6A91" w:rsidRDefault="00BD2429" w:rsidP="00212D03">
      <w:pPr>
        <w:spacing w:line="240" w:lineRule="auto"/>
        <w:ind w:firstLine="709"/>
        <w:jc w:val="center"/>
        <w:rPr>
          <w:rStyle w:val="s3"/>
          <w:rFonts w:ascii="Segoe UI" w:hAnsi="Segoe UI" w:cs="Segoe UI"/>
          <w:b/>
          <w:color w:val="000000"/>
          <w:kern w:val="1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hAnsi="Segoe UI" w:cs="Segoe UI"/>
          <w:b/>
          <w:color w:val="000000"/>
          <w:kern w:val="1"/>
          <w:highlight w:val="white"/>
          <w:shd w:val="clear" w:color="auto" w:fill="FFFFFF"/>
          <w:lang w:eastAsia="ru-RU"/>
        </w:rPr>
        <w:t>Личный кабинет кадастрового инженера</w:t>
      </w:r>
    </w:p>
    <w:p w:rsidR="00A87F72" w:rsidRPr="007D6A91" w:rsidRDefault="00C274F4" w:rsidP="007D6A91">
      <w:pPr>
        <w:spacing w:after="0" w:line="240" w:lineRule="auto"/>
        <w:ind w:firstLine="709"/>
        <w:jc w:val="both"/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</w:pPr>
      <w:r w:rsidRPr="007D6A91">
        <w:rPr>
          <w:rFonts w:ascii="Segoe UI" w:hAnsi="Segoe UI" w:cs="Segoe UI"/>
        </w:rPr>
        <w:t>Р</w:t>
      </w:r>
      <w:r w:rsidR="006D06D2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 xml:space="preserve">езультат </w:t>
      </w:r>
      <w:r w:rsidR="00807DFD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>выполнения государственного кадастрового учета</w:t>
      </w:r>
      <w:r w:rsidR="006D06D2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 xml:space="preserve"> объекта недвижимости во многом зависит от качества </w:t>
      </w:r>
      <w:r w:rsidR="00A87F72" w:rsidRPr="007D6A91">
        <w:rPr>
          <w:rFonts w:ascii="Segoe UI" w:eastAsia="Calibri" w:hAnsi="Segoe UI" w:cs="Segoe UI"/>
          <w:color w:val="000000"/>
        </w:rPr>
        <w:t>подготов</w:t>
      </w:r>
      <w:r w:rsidR="00807DFD" w:rsidRPr="007D6A91">
        <w:rPr>
          <w:rFonts w:ascii="Segoe UI" w:eastAsia="Calibri" w:hAnsi="Segoe UI" w:cs="Segoe UI"/>
          <w:color w:val="000000"/>
        </w:rPr>
        <w:t>ленных</w:t>
      </w:r>
      <w:r w:rsidR="00A87F72" w:rsidRPr="007D6A91">
        <w:rPr>
          <w:rFonts w:ascii="Segoe UI" w:eastAsia="Calibri" w:hAnsi="Segoe UI" w:cs="Segoe UI"/>
          <w:color w:val="000000"/>
        </w:rPr>
        <w:t xml:space="preserve"> кадастровым </w:t>
      </w:r>
      <w:r w:rsidR="00974805" w:rsidRPr="007D6A91">
        <w:rPr>
          <w:rFonts w:ascii="Segoe UI" w:eastAsia="Calibri" w:hAnsi="Segoe UI" w:cs="Segoe UI"/>
          <w:color w:val="000000"/>
        </w:rPr>
        <w:t>инженером документов</w:t>
      </w:r>
      <w:r w:rsidR="006D06D2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>.</w:t>
      </w:r>
      <w:r w:rsidR="006D06D2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ab/>
      </w:r>
      <w:r w:rsidR="00974805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 xml:space="preserve">Кроме того, </w:t>
      </w:r>
      <w:r w:rsidR="00212D03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>д</w:t>
      </w:r>
      <w:r w:rsidR="00BD2429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>опущенные</w:t>
      </w:r>
      <w:r w:rsidR="00974805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 xml:space="preserve"> </w:t>
      </w:r>
      <w:r w:rsidR="00974805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при подготовке таких</w:t>
      </w:r>
      <w:r w:rsidR="00BD2429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</w:t>
      </w:r>
      <w:r w:rsidR="00A87F72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документов  </w:t>
      </w:r>
      <w:r w:rsidR="00BD2429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  <w:t xml:space="preserve">ошибки </w:t>
      </w:r>
      <w:r w:rsidR="00A87F72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вле</w:t>
      </w:r>
      <w:r w:rsidR="00BD2429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кут</w:t>
      </w:r>
      <w:r w:rsidR="00A87F72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за собой увеличение срока рассмотрения заявления.</w:t>
      </w:r>
    </w:p>
    <w:p w:rsidR="00807DFD" w:rsidRPr="007D6A91" w:rsidRDefault="00C274F4" w:rsidP="007D6A91">
      <w:pPr>
        <w:pStyle w:val="a4"/>
        <w:spacing w:after="0" w:line="240" w:lineRule="auto"/>
        <w:ind w:firstLine="709"/>
        <w:jc w:val="both"/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</w:pPr>
      <w:r w:rsidRPr="007D6A91">
        <w:rPr>
          <w:rFonts w:ascii="Segoe UI" w:hAnsi="Segoe UI" w:cs="Segoe UI"/>
          <w:sz w:val="28"/>
          <w:szCs w:val="28"/>
        </w:rPr>
        <w:t>Кадастровая палата по Республике Карелия</w:t>
      </w:r>
      <w:r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напоминает, что в</w:t>
      </w:r>
      <w:r w:rsidR="00974805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настоящее время</w:t>
      </w:r>
      <w:r w:rsidR="00FE2E2E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для удобства кадастровых инженеров</w:t>
      </w:r>
      <w:r w:rsidR="00974805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974805" w:rsidRPr="007D6A91">
        <w:rPr>
          <w:rFonts w:ascii="Segoe UI" w:hAnsi="Segoe UI" w:cs="Segoe UI"/>
          <w:sz w:val="28"/>
          <w:szCs w:val="28"/>
        </w:rPr>
        <w:t xml:space="preserve">на официальном сайте Росреестра функционирует сервис «Личный кабинет кадастрового инженера», </w:t>
      </w:r>
      <w:r w:rsidR="00212D03" w:rsidRPr="007D6A91">
        <w:rPr>
          <w:rFonts w:ascii="Segoe UI" w:hAnsi="Segoe UI" w:cs="Segoe UI"/>
          <w:sz w:val="28"/>
          <w:szCs w:val="28"/>
        </w:rPr>
        <w:t>обеспечивающий:</w:t>
      </w:r>
    </w:p>
    <w:p w:rsidR="00BD2429" w:rsidRPr="007D6A91" w:rsidRDefault="00FE2E2E" w:rsidP="007D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D6A91">
        <w:rPr>
          <w:rFonts w:ascii="Segoe UI" w:hAnsi="Segoe UI" w:cs="Segoe UI"/>
        </w:rPr>
        <w:t xml:space="preserve"> </w:t>
      </w:r>
      <w:r w:rsidR="00BD2429" w:rsidRPr="007D6A91">
        <w:rPr>
          <w:rFonts w:ascii="Segoe UI" w:hAnsi="Segoe UI" w:cs="Segoe UI"/>
        </w:rPr>
        <w:t xml:space="preserve"> - предварительную автоматизированную проверку межевого и технического планов</w:t>
      </w:r>
      <w:r w:rsidRPr="007D6A91">
        <w:rPr>
          <w:rFonts w:ascii="Segoe UI" w:hAnsi="Segoe UI" w:cs="Segoe UI"/>
        </w:rPr>
        <w:t>, карт-планов территории, актов обследования</w:t>
      </w:r>
      <w:r w:rsidR="00BD2429" w:rsidRPr="007D6A91">
        <w:rPr>
          <w:rFonts w:ascii="Segoe UI" w:hAnsi="Segoe UI" w:cs="Segoe UI"/>
        </w:rPr>
        <w:t xml:space="preserve"> в режиме реального времени;</w:t>
      </w:r>
    </w:p>
    <w:p w:rsidR="00807DFD" w:rsidRPr="007D6A91" w:rsidRDefault="00807DFD" w:rsidP="007D6A91">
      <w:pPr>
        <w:pStyle w:val="a4"/>
        <w:spacing w:after="0" w:line="240" w:lineRule="auto"/>
        <w:ind w:firstLine="709"/>
        <w:jc w:val="both"/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- 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просм</w:t>
      </w:r>
      <w:r w:rsidR="008405ED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отр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анализ</w:t>
      </w:r>
      <w:r w:rsidR="008405ED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а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типичных ошибок, допущенных </w:t>
      </w:r>
      <w:r w:rsidR="008405ED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кадастровыми инженерами 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в </w:t>
      </w:r>
      <w:r w:rsidR="008405ED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межевых и технических планах;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6D06D2" w:rsidRPr="007D6A91" w:rsidRDefault="00807DFD" w:rsidP="007D6A91">
      <w:pPr>
        <w:pStyle w:val="a4"/>
        <w:spacing w:after="0" w:line="240" w:lineRule="auto"/>
        <w:ind w:firstLine="709"/>
        <w:jc w:val="both"/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- 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получ</w:t>
      </w:r>
      <w:r w:rsidR="008405ED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>ение</w:t>
      </w:r>
      <w:r w:rsidR="006D06D2" w:rsidRPr="007D6A91">
        <w:rPr>
          <w:rStyle w:val="s3"/>
          <w:rFonts w:ascii="Segoe UI" w:eastAsiaTheme="minorHAnsi" w:hAnsi="Segoe UI" w:cs="Segoe UI"/>
          <w:color w:val="000000"/>
          <w:kern w:val="1"/>
          <w:sz w:val="28"/>
          <w:szCs w:val="28"/>
          <w:highlight w:val="white"/>
          <w:shd w:val="clear" w:color="auto" w:fill="FFFFFF"/>
          <w:lang w:eastAsia="ru-RU"/>
        </w:rPr>
        <w:t xml:space="preserve"> сведения об объектах капитального строительства, земельных участках, кварталах, территориальных зонах и границах, содержащихся в едином государственном реестре недвижимости.</w:t>
      </w:r>
    </w:p>
    <w:p w:rsidR="00807DFD" w:rsidRPr="007D6A91" w:rsidRDefault="00807DFD" w:rsidP="007D6A91">
      <w:pPr>
        <w:spacing w:after="0" w:line="240" w:lineRule="auto"/>
        <w:ind w:firstLine="709"/>
        <w:jc w:val="both"/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- фиксаци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ю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всех фактов информационного взаимодействия кадастрового инженера с органом регистрации прав; </w:t>
      </w:r>
    </w:p>
    <w:p w:rsidR="00FE2E2E" w:rsidRPr="007D6A91" w:rsidRDefault="00807DFD" w:rsidP="007D6A91">
      <w:pPr>
        <w:spacing w:after="0" w:line="240" w:lineRule="auto"/>
        <w:ind w:firstLine="709"/>
        <w:jc w:val="both"/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- временно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е хранение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указанных доку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ментов в электронном хранилище до их представления в орган регистрации прав, но не более трех месяцев.</w:t>
      </w:r>
    </w:p>
    <w:p w:rsidR="00974805" w:rsidRPr="007D6A91" w:rsidRDefault="00974805" w:rsidP="007D6A91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Прошедшие предварительную автоматизированную проверку межевой план, технический план, карта-план территории и акт обследования могут быть помещены на временное хранение в электронное хранилище с присвоением каждому документу идентифицирующего номера. </w:t>
      </w:r>
      <w:r w:rsidR="00843485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В таком случае при обращении в орган регистрации прав заявителю достаточно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указать в за</w:t>
      </w:r>
      <w:r w:rsidR="00CB04E9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явлении идентифицирующий номер</w:t>
      </w:r>
      <w:r w:rsidR="00A83168" w:rsidRPr="007D6A91">
        <w:rPr>
          <w:rStyle w:val="s3"/>
          <w:rFonts w:ascii="Segoe UI" w:hAnsi="Segoe UI" w:cs="Segoe UI"/>
          <w:kern w:val="1"/>
          <w:shd w:val="clear" w:color="auto" w:fill="FFFFFF"/>
          <w:lang w:eastAsia="ru-RU"/>
        </w:rPr>
        <w:t xml:space="preserve"> документа, помещенного на хранение.</w:t>
      </w:r>
    </w:p>
    <w:p w:rsidR="00212D03" w:rsidRPr="007D6A91" w:rsidRDefault="00974805" w:rsidP="007D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D6A91">
        <w:rPr>
          <w:rFonts w:ascii="Segoe UI" w:hAnsi="Segoe UI" w:cs="Segoe UI"/>
        </w:rPr>
        <w:t xml:space="preserve">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</w:t>
      </w:r>
      <w:r w:rsidR="00212D03" w:rsidRPr="007D6A91">
        <w:rPr>
          <w:rFonts w:ascii="Segoe UI" w:hAnsi="Segoe UI" w:cs="Segoe UI"/>
        </w:rPr>
        <w:t>документов</w:t>
      </w:r>
      <w:r w:rsidRPr="007D6A91">
        <w:rPr>
          <w:rFonts w:ascii="Segoe UI" w:hAnsi="Segoe UI" w:cs="Segoe UI"/>
        </w:rPr>
        <w:t>.</w:t>
      </w:r>
    </w:p>
    <w:p w:rsidR="00B0571F" w:rsidRPr="007D6A91" w:rsidRDefault="00B0571F" w:rsidP="007D6A91">
      <w:pPr>
        <w:spacing w:after="0" w:line="240" w:lineRule="auto"/>
        <w:ind w:firstLine="709"/>
        <w:jc w:val="both"/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</w:pP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Использование 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>электронного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сервис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а </w:t>
      </w:r>
      <w:r w:rsidR="00FE2E2E" w:rsidRPr="007D6A91">
        <w:rPr>
          <w:rFonts w:ascii="Segoe UI" w:hAnsi="Segoe UI" w:cs="Segoe UI"/>
        </w:rPr>
        <w:t>«Личный кабинет кадастрового инженера»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позволяет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 </w:t>
      </w:r>
      <w:r w:rsidR="00FE2E2E"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кадастровому инженеру </w:t>
      </w:r>
      <w:r w:rsidRPr="007D6A91">
        <w:rPr>
          <w:rStyle w:val="s3"/>
          <w:rFonts w:ascii="Segoe UI" w:hAnsi="Segoe UI" w:cs="Segoe UI"/>
          <w:kern w:val="1"/>
          <w:highlight w:val="white"/>
          <w:shd w:val="clear" w:color="auto" w:fill="FFFFFF"/>
          <w:lang w:eastAsia="ru-RU"/>
        </w:rPr>
        <w:t xml:space="preserve">сократить срок подготовки необходимых для кадастрового учета документов, </w:t>
      </w:r>
      <w:r w:rsidR="006D06D2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>повы</w:t>
      </w:r>
      <w:r w:rsidR="008405ED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>сить</w:t>
      </w:r>
      <w:r w:rsidR="00212D03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 xml:space="preserve"> качество</w:t>
      </w:r>
      <w:r w:rsidR="006D06D2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 xml:space="preserve"> выполнения </w:t>
      </w:r>
      <w:r w:rsidR="00FE2E2E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 xml:space="preserve">кадастровых </w:t>
      </w:r>
      <w:r w:rsidR="006D06D2" w:rsidRPr="007D6A91">
        <w:rPr>
          <w:rStyle w:val="s3"/>
          <w:rFonts w:ascii="Segoe UI" w:hAnsi="Segoe UI" w:cs="Segoe UI"/>
          <w:kern w:val="1"/>
          <w:highlight w:val="white"/>
          <w:lang w:eastAsia="ru-RU"/>
        </w:rPr>
        <w:t xml:space="preserve">работ, </w:t>
      </w:r>
      <w:r w:rsidR="00807DFD" w:rsidRPr="007D6A91">
        <w:rPr>
          <w:rStyle w:val="s3"/>
          <w:rFonts w:ascii="Segoe UI" w:hAnsi="Segoe UI" w:cs="Segoe UI"/>
          <w:kern w:val="1"/>
          <w:highlight w:val="white"/>
        </w:rPr>
        <w:t xml:space="preserve">выявить ошибки в подготовленных документах до обращения в орган регистрации прав, а </w:t>
      </w:r>
      <w:r w:rsidR="00807DFD" w:rsidRPr="007D6A91">
        <w:rPr>
          <w:rStyle w:val="s3"/>
          <w:rFonts w:ascii="Segoe UI" w:hAnsi="Segoe UI" w:cs="Segoe UI"/>
          <w:kern w:val="1"/>
          <w:highlight w:val="white"/>
        </w:rPr>
        <w:lastRenderedPageBreak/>
        <w:t>также обеспечить хранение документов в Личном кабинете, избавив заявителя от необходимости использова</w:t>
      </w:r>
      <w:r w:rsidR="008405ED" w:rsidRPr="007D6A91">
        <w:rPr>
          <w:rStyle w:val="s3"/>
          <w:rFonts w:ascii="Segoe UI" w:hAnsi="Segoe UI" w:cs="Segoe UI"/>
          <w:kern w:val="1"/>
          <w:highlight w:val="white"/>
        </w:rPr>
        <w:t>ния электронных носителе</w:t>
      </w:r>
      <w:r w:rsidR="00FE2E2E" w:rsidRPr="007D6A91">
        <w:rPr>
          <w:rStyle w:val="s3"/>
          <w:rFonts w:ascii="Segoe UI" w:hAnsi="Segoe UI" w:cs="Segoe UI"/>
          <w:kern w:val="1"/>
          <w:highlight w:val="white"/>
        </w:rPr>
        <w:t>й</w:t>
      </w:r>
      <w:r w:rsidR="00807DFD" w:rsidRPr="007D6A91">
        <w:rPr>
          <w:rStyle w:val="s3"/>
          <w:rFonts w:ascii="Segoe UI" w:hAnsi="Segoe UI" w:cs="Segoe UI"/>
          <w:kern w:val="1"/>
          <w:highlight w:val="white"/>
        </w:rPr>
        <w:t>.</w:t>
      </w:r>
      <w:r w:rsidR="00807DFD" w:rsidRPr="007D6A91"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</w:rPr>
        <w:t xml:space="preserve"> </w:t>
      </w:r>
    </w:p>
    <w:p w:rsidR="006D06D2" w:rsidRPr="007D6A91" w:rsidRDefault="006D06D2" w:rsidP="007D6A91">
      <w:pPr>
        <w:spacing w:line="240" w:lineRule="auto"/>
        <w:jc w:val="both"/>
        <w:rPr>
          <w:rStyle w:val="s3"/>
          <w:rFonts w:ascii="Segoe UI" w:hAnsi="Segoe UI" w:cs="Segoe UI"/>
          <w:color w:val="000000"/>
          <w:kern w:val="1"/>
          <w:highlight w:val="white"/>
          <w:shd w:val="clear" w:color="auto" w:fill="FFFFFF"/>
          <w:lang w:eastAsia="ru-RU"/>
        </w:rPr>
      </w:pPr>
    </w:p>
    <w:sectPr w:rsidR="006D06D2" w:rsidRPr="007D6A91" w:rsidSect="00FE2E2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06D2"/>
    <w:rsid w:val="00013FE2"/>
    <w:rsid w:val="001C7B12"/>
    <w:rsid w:val="00212D03"/>
    <w:rsid w:val="00354912"/>
    <w:rsid w:val="004501D3"/>
    <w:rsid w:val="006B099B"/>
    <w:rsid w:val="006D06D2"/>
    <w:rsid w:val="007D6A91"/>
    <w:rsid w:val="00807DFD"/>
    <w:rsid w:val="008405ED"/>
    <w:rsid w:val="00843485"/>
    <w:rsid w:val="009121AF"/>
    <w:rsid w:val="00974805"/>
    <w:rsid w:val="0098324F"/>
    <w:rsid w:val="00A83168"/>
    <w:rsid w:val="00A87F72"/>
    <w:rsid w:val="00AB5036"/>
    <w:rsid w:val="00B0571F"/>
    <w:rsid w:val="00BD2429"/>
    <w:rsid w:val="00C274F4"/>
    <w:rsid w:val="00CB04E9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6D06D2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6D06D2"/>
    <w:rPr>
      <w:b/>
      <w:bCs/>
    </w:rPr>
  </w:style>
  <w:style w:type="paragraph" w:styleId="a4">
    <w:name w:val="Body Text"/>
    <w:basedOn w:val="a"/>
    <w:link w:val="a5"/>
    <w:rsid w:val="006D06D2"/>
    <w:pPr>
      <w:suppressAutoHyphens/>
      <w:spacing w:after="140" w:line="288" w:lineRule="auto"/>
    </w:pPr>
    <w:rPr>
      <w:rFonts w:eastAsia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D06D2"/>
    <w:rPr>
      <w:rFonts w:eastAsia="Times New Roman"/>
      <w:sz w:val="24"/>
      <w:szCs w:val="24"/>
      <w:lang w:eastAsia="zh-CN"/>
    </w:rPr>
  </w:style>
  <w:style w:type="character" w:customStyle="1" w:styleId="s3">
    <w:name w:val="s3"/>
    <w:basedOn w:val="a0"/>
    <w:rsid w:val="006D06D2"/>
  </w:style>
  <w:style w:type="character" w:styleId="a6">
    <w:name w:val="Hyperlink"/>
    <w:basedOn w:val="a0"/>
    <w:rsid w:val="006D06D2"/>
    <w:rPr>
      <w:color w:val="0000FF"/>
      <w:u w:val="single"/>
    </w:rPr>
  </w:style>
  <w:style w:type="paragraph" w:styleId="a7">
    <w:name w:val="Normal (Web)"/>
    <w:basedOn w:val="a"/>
    <w:rsid w:val="006D06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Perepelica</dc:creator>
  <cp:keywords/>
  <dc:description/>
  <cp:lastModifiedBy>kilmuhametova</cp:lastModifiedBy>
  <cp:revision>7</cp:revision>
  <cp:lastPrinted>2018-04-16T11:48:00Z</cp:lastPrinted>
  <dcterms:created xsi:type="dcterms:W3CDTF">2018-04-13T11:55:00Z</dcterms:created>
  <dcterms:modified xsi:type="dcterms:W3CDTF">2018-04-18T13:20:00Z</dcterms:modified>
</cp:coreProperties>
</file>