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3" w:rsidRPr="00DC2CA0" w:rsidRDefault="000F61ED" w:rsidP="00623B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1.95pt;margin-top:5.65pt;width:33pt;height:83.25pt;z-index:251660288">
            <v:textbox style="mso-next-textbox:#_x0000_s1026">
              <w:txbxContent>
                <w:p w:rsidR="00623BE3" w:rsidRDefault="00623BE3" w:rsidP="00623BE3">
                  <w:pPr>
                    <w:rPr>
                      <w:sz w:val="20"/>
                      <w:szCs w:val="20"/>
                    </w:rPr>
                  </w:pPr>
                </w:p>
                <w:p w:rsidR="00623BE3" w:rsidRDefault="00623BE3" w:rsidP="00623BE3"/>
              </w:txbxContent>
            </v:textbox>
          </v:shape>
        </w:pict>
      </w:r>
      <w:r w:rsidR="00623BE3">
        <w:rPr>
          <w:sz w:val="28"/>
          <w:szCs w:val="28"/>
        </w:rPr>
        <w:t xml:space="preserve">   </w:t>
      </w:r>
      <w:r w:rsidR="00623BE3" w:rsidRPr="00C32280">
        <w:t xml:space="preserve"> </w:t>
      </w:r>
      <w:r w:rsidR="00623BE3" w:rsidRPr="00DC2CA0">
        <w:rPr>
          <w:sz w:val="28"/>
          <w:szCs w:val="28"/>
        </w:rPr>
        <w:t>Утверждено</w:t>
      </w:r>
    </w:p>
    <w:p w:rsidR="00623BE3" w:rsidRDefault="00623BE3" w:rsidP="00623BE3">
      <w:pPr>
        <w:tabs>
          <w:tab w:val="left" w:pos="3969"/>
          <w:tab w:val="left" w:pos="409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DC2CA0">
        <w:rPr>
          <w:sz w:val="28"/>
          <w:szCs w:val="28"/>
        </w:rPr>
        <w:tab/>
      </w:r>
      <w:r w:rsidRPr="00DC2CA0">
        <w:rPr>
          <w:sz w:val="28"/>
          <w:szCs w:val="28"/>
        </w:rPr>
        <w:tab/>
        <w:t xml:space="preserve">решением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C2CA0">
        <w:rPr>
          <w:sz w:val="28"/>
          <w:szCs w:val="28"/>
        </w:rPr>
        <w:t xml:space="preserve"> сессией Совета </w:t>
      </w:r>
    </w:p>
    <w:p w:rsidR="00623BE3" w:rsidRPr="006C3915" w:rsidRDefault="00623BE3" w:rsidP="00623BE3">
      <w:pPr>
        <w:tabs>
          <w:tab w:val="left" w:pos="3969"/>
          <w:tab w:val="left" w:pos="409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Толвуйского</w:t>
      </w:r>
      <w:proofErr w:type="spellEnd"/>
      <w:r>
        <w:rPr>
          <w:sz w:val="28"/>
          <w:szCs w:val="28"/>
        </w:rPr>
        <w:t xml:space="preserve"> </w:t>
      </w:r>
      <w:r w:rsidRPr="00DC2CA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  <w:lang w:val="en-US"/>
        </w:rPr>
        <w:t>III</w:t>
      </w:r>
    </w:p>
    <w:p w:rsidR="00623BE3" w:rsidRPr="008A0E3A" w:rsidRDefault="00623BE3" w:rsidP="00623BE3">
      <w:pPr>
        <w:tabs>
          <w:tab w:val="left" w:pos="3969"/>
          <w:tab w:val="left" w:pos="4095"/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</w:t>
      </w:r>
      <w:r w:rsidRPr="008A0E3A">
        <w:rPr>
          <w:sz w:val="28"/>
          <w:szCs w:val="28"/>
          <w:u w:val="single"/>
        </w:rPr>
        <w:t>созыва № 77 от  22.10.2015 года</w:t>
      </w:r>
    </w:p>
    <w:p w:rsidR="00A21225" w:rsidRDefault="00623BE3" w:rsidP="00623BE3">
      <w:pPr>
        <w:tabs>
          <w:tab w:val="left" w:pos="4188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21225">
        <w:rPr>
          <w:sz w:val="28"/>
          <w:szCs w:val="28"/>
        </w:rPr>
        <w:t xml:space="preserve">         </w:t>
      </w:r>
      <w:proofErr w:type="gramStart"/>
      <w:r w:rsidR="00A21225">
        <w:rPr>
          <w:sz w:val="28"/>
          <w:szCs w:val="28"/>
        </w:rPr>
        <w:t>(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решение Совета от 14.02.2017г.</w:t>
      </w:r>
      <w:proofErr w:type="gramEnd"/>
    </w:p>
    <w:p w:rsidR="00623BE3" w:rsidRPr="00DC2CA0" w:rsidRDefault="00A21225" w:rsidP="00623BE3">
      <w:pPr>
        <w:tabs>
          <w:tab w:val="left" w:pos="4188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623BE3">
        <w:rPr>
          <w:sz w:val="28"/>
          <w:szCs w:val="28"/>
        </w:rPr>
        <w:t>№135</w:t>
      </w:r>
      <w:r w:rsidR="004B50DA">
        <w:rPr>
          <w:sz w:val="28"/>
          <w:szCs w:val="28"/>
        </w:rPr>
        <w:t>,</w:t>
      </w:r>
      <w:r w:rsidR="00F37EA9">
        <w:rPr>
          <w:sz w:val="28"/>
          <w:szCs w:val="28"/>
        </w:rPr>
        <w:t xml:space="preserve"> решение  от 28.08.2018г. № 35</w:t>
      </w:r>
      <w:r>
        <w:rPr>
          <w:sz w:val="28"/>
          <w:szCs w:val="28"/>
        </w:rPr>
        <w:t>)</w:t>
      </w:r>
      <w:proofErr w:type="gramEnd"/>
    </w:p>
    <w:p w:rsidR="00623BE3" w:rsidRPr="00DC2CA0" w:rsidRDefault="00623BE3" w:rsidP="00623BE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23BE3" w:rsidRPr="00DC2CA0" w:rsidRDefault="00623BE3" w:rsidP="00623BE3">
      <w:pPr>
        <w:pStyle w:val="ConsPlusTitle"/>
        <w:widowControl/>
        <w:jc w:val="center"/>
        <w:rPr>
          <w:sz w:val="28"/>
          <w:szCs w:val="28"/>
        </w:rPr>
      </w:pPr>
      <w:r w:rsidRPr="00DC2CA0">
        <w:rPr>
          <w:sz w:val="28"/>
          <w:szCs w:val="28"/>
        </w:rPr>
        <w:t>ПОЛОЖЕНИЕ</w:t>
      </w:r>
    </w:p>
    <w:p w:rsidR="00623BE3" w:rsidRPr="00DC2CA0" w:rsidRDefault="00623BE3" w:rsidP="00623BE3">
      <w:pPr>
        <w:pStyle w:val="ConsPlusTitle"/>
        <w:widowControl/>
        <w:jc w:val="center"/>
        <w:rPr>
          <w:sz w:val="28"/>
          <w:szCs w:val="28"/>
        </w:rPr>
      </w:pPr>
      <w:r w:rsidRPr="00DC2CA0">
        <w:rPr>
          <w:sz w:val="28"/>
          <w:szCs w:val="28"/>
        </w:rPr>
        <w:t>о земельном налогообложении на территории</w:t>
      </w:r>
    </w:p>
    <w:p w:rsidR="00623BE3" w:rsidRPr="00DC2CA0" w:rsidRDefault="00623BE3" w:rsidP="00623BE3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Толвуйского</w:t>
      </w:r>
      <w:proofErr w:type="spellEnd"/>
      <w:r w:rsidRPr="00DC2CA0">
        <w:rPr>
          <w:sz w:val="28"/>
          <w:szCs w:val="28"/>
        </w:rPr>
        <w:t xml:space="preserve"> сельского поселения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2CA0">
        <w:rPr>
          <w:sz w:val="28"/>
          <w:szCs w:val="28"/>
        </w:rPr>
        <w:t>1. ОБЩИЕ ПОЛОЖЕНИЯ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CA0">
        <w:rPr>
          <w:sz w:val="28"/>
          <w:szCs w:val="28"/>
        </w:rPr>
        <w:t xml:space="preserve">Настоящим Положением в соответствии с Налоговым кодексом Российской Федерации на территории </w:t>
      </w:r>
      <w:proofErr w:type="spellStart"/>
      <w:r>
        <w:rPr>
          <w:sz w:val="28"/>
          <w:szCs w:val="28"/>
        </w:rPr>
        <w:t>Толвуйского</w:t>
      </w:r>
      <w:proofErr w:type="spellEnd"/>
      <w:r w:rsidRPr="00DC2CA0">
        <w:rPr>
          <w:sz w:val="28"/>
          <w:szCs w:val="28"/>
        </w:rPr>
        <w:t xml:space="preserve"> сельского поселения определяются ставки, порядок и с</w:t>
      </w:r>
      <w:r w:rsidR="004B50DA">
        <w:rPr>
          <w:sz w:val="28"/>
          <w:szCs w:val="28"/>
        </w:rPr>
        <w:t xml:space="preserve">роки уплаты земельного налога, </w:t>
      </w:r>
      <w:r w:rsidRPr="00DC2CA0">
        <w:rPr>
          <w:sz w:val="28"/>
          <w:szCs w:val="28"/>
        </w:rPr>
        <w:t xml:space="preserve"> а также порядок доведения до сведения налогоплательщиков кадастровой стоимости земельных участков.</w:t>
      </w:r>
    </w:p>
    <w:p w:rsidR="00623BE3" w:rsidRPr="00DC2CA0" w:rsidRDefault="00623BE3" w:rsidP="00623B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2CA0">
        <w:rPr>
          <w:sz w:val="28"/>
          <w:szCs w:val="28"/>
        </w:rPr>
        <w:t>2. СТАВКИ ЗЕМЕЛЬНОГО НАЛОГА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CA0">
        <w:rPr>
          <w:sz w:val="28"/>
          <w:szCs w:val="28"/>
        </w:rPr>
        <w:t xml:space="preserve">2.1.Сумма налога исчисляется, как соответствующая налоговой ставке процентная доля налоговой базы. Налоговая база определяется исходя из кадастровой стоимости земельного участка. 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CA0">
        <w:rPr>
          <w:sz w:val="28"/>
          <w:szCs w:val="28"/>
        </w:rPr>
        <w:t>2.2. Налоговые ставки устанавливаются в размерах:</w:t>
      </w:r>
    </w:p>
    <w:p w:rsidR="00623BE3" w:rsidRPr="00DC2CA0" w:rsidRDefault="00623BE3" w:rsidP="00623B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2CA0">
        <w:rPr>
          <w:sz w:val="28"/>
          <w:szCs w:val="28"/>
        </w:rPr>
        <w:t>1) 0,3 процента в отношении земельных участков:</w:t>
      </w:r>
    </w:p>
    <w:p w:rsidR="00623BE3" w:rsidRPr="00DC2CA0" w:rsidRDefault="00623BE3" w:rsidP="00623BE3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C2CA0"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proofErr w:type="spellStart"/>
      <w:r>
        <w:rPr>
          <w:sz w:val="28"/>
          <w:szCs w:val="28"/>
        </w:rPr>
        <w:t>Толвуйском</w:t>
      </w:r>
      <w:proofErr w:type="spellEnd"/>
      <w:r w:rsidRPr="00DC2CA0">
        <w:rPr>
          <w:sz w:val="28"/>
          <w:szCs w:val="28"/>
        </w:rPr>
        <w:t xml:space="preserve"> сельском поселении и используемых для сельскохозяйственного производства;</w:t>
      </w:r>
    </w:p>
    <w:p w:rsidR="00623BE3" w:rsidRPr="00DC2CA0" w:rsidRDefault="00623BE3" w:rsidP="00623BE3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DC2CA0">
        <w:rPr>
          <w:sz w:val="28"/>
          <w:szCs w:val="28"/>
        </w:rPr>
        <w:t>занятых</w:t>
      </w:r>
      <w:proofErr w:type="gramEnd"/>
      <w:r w:rsidRPr="00DC2CA0">
        <w:rPr>
          <w:sz w:val="28"/>
          <w:szCs w:val="28"/>
        </w:rPr>
        <w:t xml:space="preserve"> </w:t>
      </w:r>
      <w:hyperlink r:id="rId5" w:history="1">
        <w:r w:rsidRPr="00DC2CA0">
          <w:rPr>
            <w:sz w:val="28"/>
            <w:szCs w:val="28"/>
          </w:rPr>
          <w:t>жилищным фондом</w:t>
        </w:r>
      </w:hyperlink>
      <w:r w:rsidRPr="00DC2CA0">
        <w:rPr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23BE3" w:rsidRPr="00DC2CA0" w:rsidRDefault="00F37EA9" w:rsidP="00623B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0,3</w:t>
      </w:r>
      <w:r w:rsidR="00623BE3" w:rsidRPr="00DC2CA0">
        <w:rPr>
          <w:sz w:val="28"/>
          <w:szCs w:val="28"/>
        </w:rPr>
        <w:t xml:space="preserve"> процента в отношении земельных участков:</w:t>
      </w:r>
    </w:p>
    <w:p w:rsidR="00623BE3" w:rsidRPr="00DC2CA0" w:rsidRDefault="00623BE3" w:rsidP="00623BE3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DC2CA0">
        <w:rPr>
          <w:sz w:val="28"/>
          <w:szCs w:val="28"/>
        </w:rPr>
        <w:t>приобретенных</w:t>
      </w:r>
      <w:proofErr w:type="gramEnd"/>
      <w:r w:rsidRPr="00DC2CA0">
        <w:rPr>
          <w:sz w:val="28"/>
          <w:szCs w:val="28"/>
        </w:rPr>
        <w:t xml:space="preserve"> (предоставленных) для </w:t>
      </w:r>
      <w:hyperlink r:id="rId6" w:history="1">
        <w:r w:rsidRPr="00DC2CA0">
          <w:rPr>
            <w:sz w:val="28"/>
            <w:szCs w:val="28"/>
          </w:rPr>
          <w:t>личного подсобного хозяйства</w:t>
        </w:r>
      </w:hyperlink>
      <w:r w:rsidRPr="00DC2CA0">
        <w:rPr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623BE3" w:rsidRPr="00DC2CA0" w:rsidRDefault="00623BE3" w:rsidP="00623BE3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C2CA0">
        <w:rPr>
          <w:sz w:val="28"/>
          <w:szCs w:val="28"/>
        </w:rPr>
        <w:t xml:space="preserve">находящихся в собственности религиозных и некоммерческих организаций. </w:t>
      </w:r>
    </w:p>
    <w:p w:rsidR="00623BE3" w:rsidRPr="00DC2CA0" w:rsidRDefault="00623BE3" w:rsidP="00623B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2CA0">
        <w:rPr>
          <w:sz w:val="28"/>
          <w:szCs w:val="28"/>
        </w:rPr>
        <w:t>3) 1,5 процента в отношении прочих земельных участков.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2CA0">
        <w:rPr>
          <w:sz w:val="28"/>
          <w:szCs w:val="28"/>
        </w:rPr>
        <w:t>3. ПОРЯДОК И СРОКИ УПЛАТЫ ЗЕМЕЛЬНОГО НАЛОГА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CA0">
        <w:rPr>
          <w:sz w:val="28"/>
          <w:szCs w:val="28"/>
        </w:rPr>
        <w:t>3.1. Налог подлежит уплате налогоплательщиками – ор</w:t>
      </w:r>
      <w:r>
        <w:rPr>
          <w:sz w:val="28"/>
          <w:szCs w:val="28"/>
        </w:rPr>
        <w:t>ганизациями  в срок не позднее 1 февраля</w:t>
      </w:r>
      <w:r w:rsidRPr="00DC2CA0">
        <w:rPr>
          <w:sz w:val="28"/>
          <w:szCs w:val="28"/>
        </w:rPr>
        <w:t xml:space="preserve"> года, следующего за истекшим налоговым периодом.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CA0">
        <w:rPr>
          <w:sz w:val="28"/>
          <w:szCs w:val="28"/>
        </w:rPr>
        <w:lastRenderedPageBreak/>
        <w:t xml:space="preserve">3.2. Налогоплательщики-организации исчисляют сумму налога  самостоятельно. 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CA0">
        <w:rPr>
          <w:sz w:val="28"/>
          <w:szCs w:val="28"/>
        </w:rPr>
        <w:t>В случае неуплаты налога в установленный срок начисляется пеня в размере, установленном федеральным законодательством.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CA0">
        <w:rPr>
          <w:sz w:val="28"/>
          <w:szCs w:val="28"/>
        </w:rPr>
        <w:t xml:space="preserve">                               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C2CA0">
        <w:rPr>
          <w:sz w:val="28"/>
          <w:szCs w:val="28"/>
        </w:rPr>
        <w:t>4. НАЛОГОВЫЕ ЛЬГОТЫ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C2CA0">
        <w:rPr>
          <w:sz w:val="28"/>
          <w:szCs w:val="28"/>
        </w:rPr>
        <w:t xml:space="preserve">4.1. </w:t>
      </w:r>
      <w:r w:rsidRPr="00DC2CA0">
        <w:rPr>
          <w:bCs/>
          <w:sz w:val="28"/>
          <w:szCs w:val="28"/>
        </w:rPr>
        <w:t xml:space="preserve">От налогообложения по земельному налогу освобождаются: </w:t>
      </w:r>
    </w:p>
    <w:p w:rsidR="00623BE3" w:rsidRDefault="00623BE3" w:rsidP="00623B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C2CA0">
        <w:rPr>
          <w:bCs/>
          <w:sz w:val="28"/>
          <w:szCs w:val="28"/>
        </w:rPr>
        <w:t>- о</w:t>
      </w:r>
      <w:r>
        <w:rPr>
          <w:bCs/>
          <w:sz w:val="28"/>
          <w:szCs w:val="28"/>
        </w:rPr>
        <w:t>бразовательные организации и организации культуры.</w:t>
      </w: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23BE3" w:rsidRPr="00DC2CA0" w:rsidRDefault="00623BE3" w:rsidP="00A2122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23BE3" w:rsidRPr="00DC2CA0" w:rsidRDefault="00623BE3" w:rsidP="00623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BE3" w:rsidRPr="00DC2CA0" w:rsidRDefault="00623BE3" w:rsidP="00623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15C" w:rsidRDefault="00C9115C"/>
    <w:sectPr w:rsidR="00C9115C" w:rsidSect="007B42E6">
      <w:pgSz w:w="11906" w:h="16838"/>
      <w:pgMar w:top="425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E34BF"/>
    <w:multiLevelType w:val="hybridMultilevel"/>
    <w:tmpl w:val="A6C6713A"/>
    <w:lvl w:ilvl="0" w:tplc="0652C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23BE3"/>
    <w:rsid w:val="000F61ED"/>
    <w:rsid w:val="002F1051"/>
    <w:rsid w:val="00344393"/>
    <w:rsid w:val="004B50DA"/>
    <w:rsid w:val="00623BE3"/>
    <w:rsid w:val="00A0047D"/>
    <w:rsid w:val="00A167FD"/>
    <w:rsid w:val="00A21225"/>
    <w:rsid w:val="00C9115C"/>
    <w:rsid w:val="00F3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3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0473F21918F4DFB1A13779EA69A4A2502D89252F741329FB53275BB92B8E77227F25F55EB72E8DWDe4M" TargetMode="External"/><Relationship Id="rId5" Type="http://schemas.openxmlformats.org/officeDocument/2006/relationships/hyperlink" Target="consultantplus://offline/ref=4F0473F21918F4DFB1A13779EA69A4A2502A8A272C731329FB53275BB92B8E77227F25F55EB72F8BWDe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4</cp:revision>
  <cp:lastPrinted>2018-08-30T09:53:00Z</cp:lastPrinted>
  <dcterms:created xsi:type="dcterms:W3CDTF">2017-03-03T08:23:00Z</dcterms:created>
  <dcterms:modified xsi:type="dcterms:W3CDTF">2018-08-30T09:59:00Z</dcterms:modified>
</cp:coreProperties>
</file>