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BC2" w:rsidRPr="00912A9F" w:rsidRDefault="009B3BC2" w:rsidP="00DE35F3">
      <w:pPr>
        <w:shd w:val="clear" w:color="auto" w:fill="FFFFFF"/>
        <w:ind w:firstLine="567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</w:p>
    <w:p w:rsidR="00912A9F" w:rsidRPr="00912A9F" w:rsidRDefault="00912A9F" w:rsidP="00912A9F">
      <w:pPr>
        <w:shd w:val="clear" w:color="auto" w:fill="FFFFFF"/>
        <w:ind w:firstLine="284"/>
        <w:jc w:val="center"/>
        <w:outlineLvl w:val="0"/>
        <w:rPr>
          <w:rFonts w:ascii="Segoe UI" w:eastAsia="Calibri" w:hAnsi="Segoe UI" w:cs="Segoe UI"/>
          <w:b/>
          <w:sz w:val="28"/>
          <w:szCs w:val="28"/>
        </w:rPr>
      </w:pPr>
      <w:r w:rsidRPr="00912A9F">
        <w:rPr>
          <w:rFonts w:ascii="Segoe UI" w:eastAsia="Calibri" w:hAnsi="Segoe UI" w:cs="Segoe UI"/>
          <w:b/>
          <w:sz w:val="28"/>
          <w:szCs w:val="28"/>
        </w:rPr>
        <w:t>Как оформить право собственности на объект долевого строительства</w:t>
      </w:r>
    </w:p>
    <w:p w:rsidR="00912A9F" w:rsidRPr="00912A9F" w:rsidRDefault="00912A9F" w:rsidP="00912A9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</w:p>
    <w:p w:rsidR="00912A9F" w:rsidRPr="00912A9F" w:rsidRDefault="00912A9F" w:rsidP="00912A9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912A9F">
        <w:rPr>
          <w:rFonts w:ascii="Segoe UI" w:eastAsia="Calibri" w:hAnsi="Segoe UI" w:cs="Segoe UI"/>
        </w:rPr>
        <w:t>Одним из самых распространенных вариантом приобретения жилья в настоящее время является участие в долевом строительстве многоквартирных домов. По завершению строительства дома у дольщика возникает вопрос о том, как оформить право собственности  на построенный объект.</w:t>
      </w:r>
    </w:p>
    <w:p w:rsidR="00912A9F" w:rsidRPr="00912A9F" w:rsidRDefault="00912A9F" w:rsidP="00912A9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912A9F">
        <w:rPr>
          <w:rFonts w:ascii="Segoe UI" w:eastAsia="Calibri" w:hAnsi="Segoe UI" w:cs="Segoe UI"/>
        </w:rPr>
        <w:t>В соответствие с пунктом 11 статьи 48 Федерального закона от 13.07.2015 N 218-ФЗ "О государственной регистрации недвижимости" государственная регистрация права участника долевого строительства на объект долевого строительства осуществляется на основании следующих документов:</w:t>
      </w:r>
    </w:p>
    <w:p w:rsidR="00912A9F" w:rsidRPr="00912A9F" w:rsidRDefault="00912A9F" w:rsidP="00912A9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912A9F">
        <w:rPr>
          <w:rFonts w:ascii="Segoe UI" w:eastAsia="Calibri" w:hAnsi="Segoe UI" w:cs="Segoe UI"/>
        </w:rPr>
        <w:t xml:space="preserve">разрешения на ввод в эксплуатацию многоквартирного дома; </w:t>
      </w:r>
    </w:p>
    <w:p w:rsidR="00912A9F" w:rsidRPr="00912A9F" w:rsidRDefault="00912A9F" w:rsidP="00912A9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912A9F">
        <w:rPr>
          <w:rFonts w:ascii="Segoe UI" w:eastAsia="Calibri" w:hAnsi="Segoe UI" w:cs="Segoe UI"/>
        </w:rPr>
        <w:t>2) договора участия в долевом строительстве (или договор об уступке прав требований по договору участия в долевом строительстве), который после государственной регистрации права возвращается правообладателю);</w:t>
      </w:r>
    </w:p>
    <w:p w:rsidR="00912A9F" w:rsidRPr="00912A9F" w:rsidRDefault="00912A9F" w:rsidP="00912A9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912A9F">
        <w:rPr>
          <w:rFonts w:ascii="Segoe UI" w:eastAsia="Calibri" w:hAnsi="Segoe UI" w:cs="Segoe UI"/>
        </w:rPr>
        <w:t>3) передаточного акта или иного документа о передаче объекта долевого строительства.</w:t>
      </w:r>
    </w:p>
    <w:p w:rsidR="00912A9F" w:rsidRPr="00912A9F" w:rsidRDefault="00912A9F" w:rsidP="00912A9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912A9F">
        <w:rPr>
          <w:rFonts w:ascii="Segoe UI" w:eastAsia="Calibri" w:hAnsi="Segoe UI" w:cs="Segoe UI"/>
        </w:rPr>
        <w:t>По общему правилу государственная регистрация права на такой объект недвижимости осуществляется по заявлению лица, право которого на объект недвижимости возникает.</w:t>
      </w:r>
    </w:p>
    <w:p w:rsidR="00912A9F" w:rsidRPr="00912A9F" w:rsidRDefault="00912A9F" w:rsidP="00912A9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912A9F">
        <w:rPr>
          <w:rFonts w:ascii="Segoe UI" w:eastAsia="Calibri" w:hAnsi="Segoe UI" w:cs="Segoe UI"/>
        </w:rPr>
        <w:t>Если с заявлением обращается не сам участник долевого строительства,  для оформления права собственности на объект долевого строительства к заявлению о регистрации прав необходимо приложить документ, подтверждающий полномочия его представителя.</w:t>
      </w:r>
    </w:p>
    <w:p w:rsidR="00912A9F" w:rsidRPr="00912A9F" w:rsidRDefault="00912A9F" w:rsidP="00912A9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912A9F">
        <w:rPr>
          <w:rFonts w:ascii="Segoe UI" w:eastAsia="Calibri" w:hAnsi="Segoe UI" w:cs="Segoe UI"/>
        </w:rPr>
        <w:t>Заявление о государственной регистрации права и необходимые документы могут быть представлены в Росреестр в виде документов на бумажном носителе лично или посредством почтового отправления либо в электронной форме.</w:t>
      </w:r>
    </w:p>
    <w:p w:rsidR="00912A9F" w:rsidRPr="00912A9F" w:rsidRDefault="00912A9F" w:rsidP="00912A9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912A9F">
        <w:rPr>
          <w:rFonts w:ascii="Segoe UI" w:eastAsia="Calibri" w:hAnsi="Segoe UI" w:cs="Segoe UI"/>
        </w:rPr>
        <w:t>Государственная пошлина за государственную регистрацию права на объект долевого строительства составляет для физического лица 2000 руб., для юридического лица – 22000 руб. В случае подачи заявления и уплаты государственной пошлины с использованием единого портала государственных и муниципальных услуг в отношении физических лиц, применяется коэффициент 0,7 от указанного размера государственной пошлины.</w:t>
      </w:r>
    </w:p>
    <w:p w:rsidR="00912A9F" w:rsidRPr="00912A9F" w:rsidRDefault="00912A9F" w:rsidP="00912A9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912A9F">
        <w:rPr>
          <w:rFonts w:ascii="Segoe UI" w:eastAsia="Calibri" w:hAnsi="Segoe UI" w:cs="Segoe UI"/>
        </w:rPr>
        <w:t>В соответствие с действующим законодательством участник долевого строительства не обязан осуществлять государственный кадастровый учет построенного по договору долевого участия объекта недвижимости.</w:t>
      </w:r>
    </w:p>
    <w:p w:rsidR="00912A9F" w:rsidRPr="00912A9F" w:rsidRDefault="00912A9F" w:rsidP="00912A9F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  <w:r w:rsidRPr="00912A9F">
        <w:rPr>
          <w:rFonts w:ascii="Segoe UI" w:eastAsia="Calibri" w:hAnsi="Segoe UI" w:cs="Segoe UI"/>
        </w:rPr>
        <w:t xml:space="preserve"> Поставка на кадастровый учет многоквартирного дома вместе со всеми расположенными в нем помещениями проводится по заявлению органа государственной власти или органа местного самоуправления, уполномоченного на принятие решения о выдаче разрешения на ввод этого дома в эксплуатацию. Такой орган в электронном виде вместе с заявлением направляет в Росреестр документы, необходимые для проведения кадастрового учета объекта долевого строительства, включая разрешение на ввод в </w:t>
      </w:r>
      <w:r w:rsidRPr="00912A9F">
        <w:rPr>
          <w:rFonts w:ascii="Segoe UI" w:eastAsia="Calibri" w:hAnsi="Segoe UI" w:cs="Segoe UI"/>
        </w:rPr>
        <w:lastRenderedPageBreak/>
        <w:t xml:space="preserve">эксплуатацию. Заявления и документы должны быть направлены в Росреестр уполномоченным органом в срок не позднее пяти рабочих дней с даты принятия им решения о вводе данного дома в эксплуатацию. </w:t>
      </w:r>
    </w:p>
    <w:p w:rsidR="008E670F" w:rsidRDefault="008E670F" w:rsidP="00320A0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</w:p>
    <w:p w:rsidR="008E670F" w:rsidRPr="00320A08" w:rsidRDefault="008E670F" w:rsidP="00320A08">
      <w:pPr>
        <w:shd w:val="clear" w:color="auto" w:fill="FFFFFF"/>
        <w:ind w:firstLine="567"/>
        <w:jc w:val="both"/>
        <w:outlineLvl w:val="0"/>
        <w:rPr>
          <w:rFonts w:ascii="Segoe UI" w:eastAsia="Calibri" w:hAnsi="Segoe UI" w:cs="Segoe UI"/>
        </w:rPr>
      </w:pPr>
    </w:p>
    <w:p w:rsidR="005F6659" w:rsidRPr="004B70AE" w:rsidRDefault="005F6659" w:rsidP="005F665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 xml:space="preserve">Материал подготовлен пресс-службой Управления Росреестра </w:t>
      </w:r>
    </w:p>
    <w:p w:rsidR="005F6659" w:rsidRPr="000E2BC9" w:rsidRDefault="005F6659" w:rsidP="005F6659">
      <w:pPr>
        <w:shd w:val="clear" w:color="auto" w:fill="FFFFFF"/>
        <w:ind w:firstLine="567"/>
        <w:jc w:val="right"/>
        <w:outlineLvl w:val="0"/>
        <w:rPr>
          <w:rFonts w:ascii="Segoe UI" w:eastAsia="Calibri" w:hAnsi="Segoe UI" w:cs="Segoe UI"/>
        </w:rPr>
      </w:pPr>
      <w:r w:rsidRPr="004B70AE">
        <w:rPr>
          <w:rFonts w:ascii="Segoe UI" w:eastAsia="Calibri" w:hAnsi="Segoe UI" w:cs="Segoe UI"/>
        </w:rPr>
        <w:t>по Республике Карелия</w:t>
      </w:r>
    </w:p>
    <w:p w:rsidR="000763BB" w:rsidRDefault="000763BB" w:rsidP="008E670F">
      <w:pPr>
        <w:jc w:val="both"/>
        <w:rPr>
          <w:rFonts w:ascii="Segoe UI" w:hAnsi="Segoe UI" w:cs="Segoe UI"/>
        </w:rPr>
      </w:pPr>
    </w:p>
    <w:sectPr w:rsidR="000763BB" w:rsidSect="00912A9F">
      <w:headerReference w:type="default" r:id="rId7"/>
      <w:pgSz w:w="11906" w:h="16838"/>
      <w:pgMar w:top="284" w:right="567" w:bottom="993" w:left="1134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633" w:rsidRDefault="00E25633" w:rsidP="001F630B">
      <w:r>
        <w:separator/>
      </w:r>
    </w:p>
  </w:endnote>
  <w:endnote w:type="continuationSeparator" w:id="1">
    <w:p w:rsidR="00E25633" w:rsidRDefault="00E25633" w:rsidP="001F6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633" w:rsidRDefault="00E25633" w:rsidP="001F630B">
      <w:r>
        <w:separator/>
      </w:r>
    </w:p>
  </w:footnote>
  <w:footnote w:type="continuationSeparator" w:id="1">
    <w:p w:rsidR="00E25633" w:rsidRDefault="00E25633" w:rsidP="001F63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30B" w:rsidRDefault="006B5677" w:rsidP="001F630B">
    <w:pPr>
      <w:rPr>
        <w:rFonts w:ascii="Segoe UI" w:hAnsi="Segoe UI" w:cs="Segoe UI"/>
        <w:b/>
        <w:noProof/>
        <w:sz w:val="32"/>
        <w:szCs w:val="32"/>
        <w:lang w:eastAsia="sk-SK"/>
      </w:rPr>
    </w:pPr>
    <w:r>
      <w:rPr>
        <w:rFonts w:ascii="Segoe UI" w:hAnsi="Segoe UI" w:cs="Segoe UI"/>
        <w:b/>
        <w:noProof/>
        <w:sz w:val="36"/>
        <w:szCs w:val="36"/>
      </w:rPr>
      <w:drawing>
        <wp:inline distT="0" distB="0" distL="0" distR="0">
          <wp:extent cx="3305175" cy="1181100"/>
          <wp:effectExtent l="19050" t="0" r="9525" b="0"/>
          <wp:docPr id="2" name="Рисунок 1" descr="Безымянный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ымянный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1F630B">
      <w:rPr>
        <w:rFonts w:ascii="Segoe UI" w:hAnsi="Segoe UI" w:cs="Segoe UI"/>
        <w:b/>
        <w:noProof/>
        <w:sz w:val="36"/>
        <w:szCs w:val="36"/>
      </w:rPr>
      <w:tab/>
    </w:r>
    <w:r w:rsidR="00320A08">
      <w:rPr>
        <w:rFonts w:ascii="Segoe UI" w:hAnsi="Segoe UI" w:cs="Segoe UI"/>
        <w:b/>
        <w:noProof/>
        <w:sz w:val="36"/>
        <w:szCs w:val="36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06E"/>
    <w:multiLevelType w:val="hybridMultilevel"/>
    <w:tmpl w:val="0B88A2BA"/>
    <w:lvl w:ilvl="0" w:tplc="ED58E12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/>
  <w:rsids>
    <w:rsidRoot w:val="001F630B"/>
    <w:rsid w:val="00003393"/>
    <w:rsid w:val="00022A68"/>
    <w:rsid w:val="000402D1"/>
    <w:rsid w:val="00042D38"/>
    <w:rsid w:val="00044C14"/>
    <w:rsid w:val="0005655B"/>
    <w:rsid w:val="0007222A"/>
    <w:rsid w:val="000763BB"/>
    <w:rsid w:val="000A1222"/>
    <w:rsid w:val="000E4F09"/>
    <w:rsid w:val="0010339F"/>
    <w:rsid w:val="00115DB1"/>
    <w:rsid w:val="0012270A"/>
    <w:rsid w:val="0017037E"/>
    <w:rsid w:val="00176943"/>
    <w:rsid w:val="001E31B6"/>
    <w:rsid w:val="001E4B74"/>
    <w:rsid w:val="001F3297"/>
    <w:rsid w:val="001F630B"/>
    <w:rsid w:val="00203CC9"/>
    <w:rsid w:val="00237F9F"/>
    <w:rsid w:val="0025029C"/>
    <w:rsid w:val="00273844"/>
    <w:rsid w:val="00291752"/>
    <w:rsid w:val="002A1040"/>
    <w:rsid w:val="002C6E52"/>
    <w:rsid w:val="00311811"/>
    <w:rsid w:val="00320A08"/>
    <w:rsid w:val="00332781"/>
    <w:rsid w:val="003C016A"/>
    <w:rsid w:val="003C205A"/>
    <w:rsid w:val="003C4758"/>
    <w:rsid w:val="003C5F3E"/>
    <w:rsid w:val="00404355"/>
    <w:rsid w:val="004217B3"/>
    <w:rsid w:val="00451B2D"/>
    <w:rsid w:val="00460C29"/>
    <w:rsid w:val="00470367"/>
    <w:rsid w:val="00475F71"/>
    <w:rsid w:val="00487B27"/>
    <w:rsid w:val="004B5180"/>
    <w:rsid w:val="00505837"/>
    <w:rsid w:val="00507BB2"/>
    <w:rsid w:val="00531805"/>
    <w:rsid w:val="00545E2A"/>
    <w:rsid w:val="0055261A"/>
    <w:rsid w:val="00572E19"/>
    <w:rsid w:val="005940F8"/>
    <w:rsid w:val="005A1796"/>
    <w:rsid w:val="005A243A"/>
    <w:rsid w:val="005A4DD6"/>
    <w:rsid w:val="005B1CEC"/>
    <w:rsid w:val="005B5615"/>
    <w:rsid w:val="005F5A69"/>
    <w:rsid w:val="005F6659"/>
    <w:rsid w:val="00606C65"/>
    <w:rsid w:val="00607F43"/>
    <w:rsid w:val="006417FD"/>
    <w:rsid w:val="00646DE3"/>
    <w:rsid w:val="0066242D"/>
    <w:rsid w:val="00676FAB"/>
    <w:rsid w:val="006B2B64"/>
    <w:rsid w:val="006B5677"/>
    <w:rsid w:val="00732DDF"/>
    <w:rsid w:val="00742A11"/>
    <w:rsid w:val="00763028"/>
    <w:rsid w:val="00782855"/>
    <w:rsid w:val="007853C2"/>
    <w:rsid w:val="0079289C"/>
    <w:rsid w:val="008028BA"/>
    <w:rsid w:val="00811852"/>
    <w:rsid w:val="008138F6"/>
    <w:rsid w:val="0082215F"/>
    <w:rsid w:val="00847148"/>
    <w:rsid w:val="008B1BBB"/>
    <w:rsid w:val="008C0DDB"/>
    <w:rsid w:val="008D7DBD"/>
    <w:rsid w:val="008E670F"/>
    <w:rsid w:val="00912A9F"/>
    <w:rsid w:val="009227A3"/>
    <w:rsid w:val="0092531A"/>
    <w:rsid w:val="009370C3"/>
    <w:rsid w:val="009571F9"/>
    <w:rsid w:val="009A4908"/>
    <w:rsid w:val="009B3BC2"/>
    <w:rsid w:val="009C14AE"/>
    <w:rsid w:val="009E120A"/>
    <w:rsid w:val="009E3DB1"/>
    <w:rsid w:val="00A11B41"/>
    <w:rsid w:val="00A15B74"/>
    <w:rsid w:val="00A41AE2"/>
    <w:rsid w:val="00A46A7D"/>
    <w:rsid w:val="00A9122E"/>
    <w:rsid w:val="00AC135C"/>
    <w:rsid w:val="00AD496D"/>
    <w:rsid w:val="00AE32FB"/>
    <w:rsid w:val="00B13CB0"/>
    <w:rsid w:val="00B33F5D"/>
    <w:rsid w:val="00B7066A"/>
    <w:rsid w:val="00B71A88"/>
    <w:rsid w:val="00B72E1B"/>
    <w:rsid w:val="00B81388"/>
    <w:rsid w:val="00B92612"/>
    <w:rsid w:val="00BA1EB3"/>
    <w:rsid w:val="00BB212B"/>
    <w:rsid w:val="00BB2BA9"/>
    <w:rsid w:val="00BE1CA6"/>
    <w:rsid w:val="00BE7D37"/>
    <w:rsid w:val="00C54F7C"/>
    <w:rsid w:val="00C74AFF"/>
    <w:rsid w:val="00CA192B"/>
    <w:rsid w:val="00CE6480"/>
    <w:rsid w:val="00CF2E52"/>
    <w:rsid w:val="00CF7F57"/>
    <w:rsid w:val="00D00AB0"/>
    <w:rsid w:val="00D358A3"/>
    <w:rsid w:val="00D53B07"/>
    <w:rsid w:val="00DB2206"/>
    <w:rsid w:val="00DE35F3"/>
    <w:rsid w:val="00E0734B"/>
    <w:rsid w:val="00E130A8"/>
    <w:rsid w:val="00E25633"/>
    <w:rsid w:val="00E5265C"/>
    <w:rsid w:val="00EB54B4"/>
    <w:rsid w:val="00EB7EBD"/>
    <w:rsid w:val="00EE2564"/>
    <w:rsid w:val="00EF3CF9"/>
    <w:rsid w:val="00F10CD1"/>
    <w:rsid w:val="00F4565A"/>
    <w:rsid w:val="00F70E83"/>
    <w:rsid w:val="00F738ED"/>
    <w:rsid w:val="00F8772B"/>
    <w:rsid w:val="00FC22CB"/>
    <w:rsid w:val="00FF1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3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F630B"/>
  </w:style>
  <w:style w:type="paragraph" w:styleId="a5">
    <w:name w:val="footer"/>
    <w:basedOn w:val="a"/>
    <w:link w:val="a6"/>
    <w:uiPriority w:val="99"/>
    <w:semiHidden/>
    <w:unhideWhenUsed/>
    <w:rsid w:val="001F63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630B"/>
  </w:style>
  <w:style w:type="paragraph" w:styleId="a7">
    <w:name w:val="Balloon Text"/>
    <w:basedOn w:val="a"/>
    <w:link w:val="a8"/>
    <w:uiPriority w:val="99"/>
    <w:semiHidden/>
    <w:unhideWhenUsed/>
    <w:rsid w:val="001F630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1F630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37F9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rsid w:val="00237F9F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FF1F53"/>
    <w:pPr>
      <w:ind w:left="720"/>
      <w:contextualSpacing/>
    </w:pPr>
    <w:rPr>
      <w:szCs w:val="20"/>
    </w:rPr>
  </w:style>
  <w:style w:type="paragraph" w:styleId="ab">
    <w:name w:val="Normal (Web)"/>
    <w:basedOn w:val="a"/>
    <w:uiPriority w:val="99"/>
    <w:unhideWhenUsed/>
    <w:rsid w:val="00DE35F3"/>
    <w:pPr>
      <w:spacing w:after="9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Zareckii</dc:creator>
  <cp:keywords/>
  <dc:description/>
  <cp:lastModifiedBy>А. С. Пунько</cp:lastModifiedBy>
  <cp:revision>17</cp:revision>
  <cp:lastPrinted>2017-12-04T12:36:00Z</cp:lastPrinted>
  <dcterms:created xsi:type="dcterms:W3CDTF">2018-01-11T11:04:00Z</dcterms:created>
  <dcterms:modified xsi:type="dcterms:W3CDTF">2018-03-16T09:28:00Z</dcterms:modified>
</cp:coreProperties>
</file>