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6" w:rsidRPr="00836BC6" w:rsidRDefault="00836BC6" w:rsidP="00836BC6">
      <w:pPr>
        <w:jc w:val="center"/>
        <w:rPr>
          <w:rFonts w:ascii="Times New Roman" w:hAnsi="Times New Roman" w:cs="Times New Roman"/>
          <w:sz w:val="26"/>
          <w:szCs w:val="26"/>
        </w:rPr>
      </w:pPr>
      <w:r w:rsidRPr="00836BC6">
        <w:rPr>
          <w:rFonts w:ascii="Times New Roman" w:hAnsi="Times New Roman" w:cs="Times New Roman"/>
          <w:sz w:val="26"/>
          <w:szCs w:val="26"/>
        </w:rPr>
        <w:t>Нужно ли проводить «межевание», если границы были определены еще в 90-х годах?</w:t>
      </w:r>
    </w:p>
    <w:p w:rsidR="00836BC6" w:rsidRDefault="00836BC6" w:rsidP="00FC4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Распоряжаться недвижимостью может только законный собственник, и у продавца должен быть документ, подтверждающий его право на продажу земельного участка. С 1 января 2017 года это выписка из Единого государственного реестра недвижимости (ЕГРН) об объекте недвижимости, в которой указаны не только характеристики объекта, но и сведения о зарегистрированных правах.</w:t>
      </w:r>
    </w:p>
    <w:p w:rsidR="00836BC6" w:rsidRDefault="00836BC6" w:rsidP="00FC4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земельный участок поставлен на кадастровый учет, повторное межевание с целью продажи земельного участка не требуется. Действующее законодательство не ограничивает право собственника распоряжаться принадлежащим ему земельным участком, сведения о котором имеются в кадастре недвижимости, даже если границы участка «установлены в 90-е годы».</w:t>
      </w:r>
    </w:p>
    <w:p w:rsidR="00836BC6" w:rsidRDefault="00836BC6" w:rsidP="00FC4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BC6">
        <w:rPr>
          <w:rFonts w:ascii="Times New Roman" w:hAnsi="Times New Roman" w:cs="Times New Roman"/>
          <w:sz w:val="26"/>
          <w:szCs w:val="26"/>
        </w:rPr>
        <w:t>В случае если межевание было Вами проведено,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BC6">
        <w:rPr>
          <w:rFonts w:ascii="Times New Roman" w:hAnsi="Times New Roman" w:cs="Times New Roman"/>
          <w:sz w:val="26"/>
          <w:szCs w:val="26"/>
        </w:rPr>
        <w:t>однако Вы не видите свой земельный участок на публичной кадастровой карте (https://pkk5.rosreestr.ru/)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6BC6">
        <w:rPr>
          <w:rFonts w:ascii="Times New Roman" w:hAnsi="Times New Roman" w:cs="Times New Roman"/>
          <w:sz w:val="26"/>
          <w:szCs w:val="26"/>
        </w:rPr>
        <w:t xml:space="preserve"> рекомендуем Вам обратиться в Филиал </w:t>
      </w:r>
      <w:r w:rsidR="00FF5BD2">
        <w:rPr>
          <w:rFonts w:ascii="Times New Roman" w:hAnsi="Times New Roman" w:cs="Times New Roman"/>
          <w:sz w:val="26"/>
          <w:szCs w:val="26"/>
        </w:rPr>
        <w:t xml:space="preserve">Кадастровой палаты (г. Петрозаводск, пр. Первомайский, д. 33) </w:t>
      </w:r>
      <w:r w:rsidRPr="00836BC6">
        <w:rPr>
          <w:rFonts w:ascii="Times New Roman" w:hAnsi="Times New Roman" w:cs="Times New Roman"/>
          <w:sz w:val="26"/>
          <w:szCs w:val="26"/>
        </w:rPr>
        <w:t>с письменным обращением.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BC6" w:rsidRDefault="00836BC6" w:rsidP="00FC4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провести межевание, следует обратиться к специалисту – кадастровому инженеру, состоящему в СРО кадастровых инженеров. С реестром кадастровых инжене</w:t>
      </w:r>
      <w:r w:rsidR="00ED1B29">
        <w:rPr>
          <w:rFonts w:ascii="Times New Roman" w:hAnsi="Times New Roman" w:cs="Times New Roman"/>
          <w:sz w:val="26"/>
          <w:szCs w:val="26"/>
        </w:rPr>
        <w:t>ров можно ознакомиться на сайте </w:t>
      </w:r>
      <w:r>
        <w:rPr>
          <w:rFonts w:ascii="Times New Roman" w:hAnsi="Times New Roman" w:cs="Times New Roman"/>
          <w:sz w:val="26"/>
          <w:szCs w:val="26"/>
        </w:rPr>
        <w:t>Росреестра.</w:t>
      </w:r>
    </w:p>
    <w:sectPr w:rsidR="00836BC6" w:rsidSect="0045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C6"/>
    <w:rsid w:val="000D42AB"/>
    <w:rsid w:val="004537C6"/>
    <w:rsid w:val="00512145"/>
    <w:rsid w:val="00836BC6"/>
    <w:rsid w:val="00ED1B29"/>
    <w:rsid w:val="00FC4C61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6BC6"/>
  </w:style>
  <w:style w:type="character" w:styleId="a3">
    <w:name w:val="Hyperlink"/>
    <w:basedOn w:val="a0"/>
    <w:uiPriority w:val="99"/>
    <w:semiHidden/>
    <w:unhideWhenUsed/>
    <w:rsid w:val="00836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cp:keywords/>
  <dc:description/>
  <cp:lastModifiedBy>kilmuhametova</cp:lastModifiedBy>
  <cp:revision>5</cp:revision>
  <dcterms:created xsi:type="dcterms:W3CDTF">2018-03-20T11:51:00Z</dcterms:created>
  <dcterms:modified xsi:type="dcterms:W3CDTF">2018-03-23T13:06:00Z</dcterms:modified>
</cp:coreProperties>
</file>